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CA3" w:rsidRDefault="00102371" w:rsidP="00102371">
      <w:pPr>
        <w:jc w:val="center"/>
        <w:rPr>
          <w:rFonts w:eastAsia="Times New Roman"/>
          <w:sz w:val="28"/>
          <w:szCs w:val="28"/>
        </w:rPr>
      </w:pPr>
      <w:r w:rsidRPr="00AD129C"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CA3" w:rsidRDefault="00504875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F87CA3" w:rsidRDefault="00504875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F87CA3" w:rsidRDefault="00F87CA3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F87CA3" w:rsidRDefault="00504875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87CA3" w:rsidRDefault="00F87CA3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F87CA3" w:rsidRDefault="00504875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102371">
        <w:rPr>
          <w:rFonts w:ascii="Times New Roman" w:hAnsi="Times New Roman"/>
          <w:sz w:val="28"/>
          <w:szCs w:val="28"/>
        </w:rPr>
        <w:t>23</w:t>
      </w:r>
      <w:r w:rsidR="00D11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» </w:t>
      </w:r>
      <w:r w:rsidR="00954FE2">
        <w:rPr>
          <w:rFonts w:ascii="Times New Roman" w:hAnsi="Times New Roman"/>
          <w:sz w:val="28"/>
          <w:szCs w:val="28"/>
        </w:rPr>
        <w:t>дека</w:t>
      </w:r>
      <w:r>
        <w:rPr>
          <w:rFonts w:ascii="Times New Roman" w:hAnsi="Times New Roman"/>
          <w:sz w:val="28"/>
          <w:szCs w:val="28"/>
        </w:rPr>
        <w:t xml:space="preserve">бря 2025 года № </w:t>
      </w:r>
      <w:r w:rsidR="005F3F5D">
        <w:rPr>
          <w:rFonts w:ascii="Times New Roman" w:hAnsi="Times New Roman"/>
          <w:sz w:val="28"/>
          <w:szCs w:val="28"/>
        </w:rPr>
        <w:t>88</w:t>
      </w:r>
    </w:p>
    <w:p w:rsidR="00D11B59" w:rsidRDefault="00D11B59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B20EE0" w:rsidRDefault="00504875" w:rsidP="00B20EE0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B20EE0">
        <w:rPr>
          <w:rFonts w:ascii="Times New Roman" w:hAnsi="Times New Roman"/>
          <w:b/>
          <w:sz w:val="28"/>
          <w:szCs w:val="28"/>
        </w:rPr>
        <w:t xml:space="preserve"> БЮДЖЕТЕ ЧУХЛОМСКОГО МУНИЦИПАЛЬНОГО ОКРУГА КОСТРОМСКОЙ ОБЛАСТИ НА 2026 ГОД </w:t>
      </w:r>
    </w:p>
    <w:p w:rsidR="00B20EE0" w:rsidRPr="00B20EE0" w:rsidRDefault="00B20EE0" w:rsidP="00B20EE0">
      <w:pPr>
        <w:spacing w:after="0" w:line="257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И НА ПЛАНОВЫЙ ПЕРИОД 2027 И 2028 ГОДОВ </w:t>
      </w:r>
    </w:p>
    <w:p w:rsidR="00B20EE0" w:rsidRPr="00B20EE0" w:rsidRDefault="00B20EE0" w:rsidP="00B20EE0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</w:rPr>
        <w:t xml:space="preserve">Статья 1. </w:t>
      </w:r>
      <w:r w:rsidRPr="00102371">
        <w:rPr>
          <w:rFonts w:ascii="Times New Roman" w:eastAsia="Times New Roman" w:hAnsi="Times New Roman"/>
          <w:sz w:val="24"/>
          <w:szCs w:val="24"/>
        </w:rPr>
        <w:tab/>
      </w:r>
      <w:r w:rsidRPr="00102371">
        <w:rPr>
          <w:rFonts w:ascii="Times New Roman" w:eastAsia="Times New Roman" w:hAnsi="Times New Roman"/>
          <w:b/>
          <w:sz w:val="24"/>
          <w:szCs w:val="24"/>
          <w:lang w:eastAsia="ar-SA"/>
        </w:rPr>
        <w:t>Основные характеристики бюджета Чухломского муниципального округа Костромской области на 2026 год и на плановый период 2027 и 2028 годов</w:t>
      </w: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1. Утвердить основные характеристики бюджета Чухломского муниципального округа Кост</w:t>
      </w:r>
      <w:r w:rsidR="00F26CB5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ромской области (далее – бюджет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округа) на 2026 год:</w:t>
      </w: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1) общий объем прогнозируемых доходов бюджета округа в сумме </w:t>
      </w:r>
      <w:r w:rsidR="004F4B74" w:rsidRPr="00102371">
        <w:rPr>
          <w:rFonts w:ascii="Times New Roman" w:eastAsia="Times New Roman" w:hAnsi="Times New Roman"/>
          <w:sz w:val="24"/>
          <w:szCs w:val="24"/>
          <w:lang w:eastAsia="ar-SA"/>
        </w:rPr>
        <w:t>404 894,5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рублей, в том числе объем безвозмездных поступлений от других бюджетов бюджетной системы Российской Федерации в сумме </w:t>
      </w:r>
      <w:r w:rsidR="004F4B74" w:rsidRPr="00102371">
        <w:rPr>
          <w:rFonts w:ascii="Times New Roman" w:eastAsia="Times New Roman" w:hAnsi="Times New Roman"/>
          <w:sz w:val="24"/>
          <w:szCs w:val="24"/>
          <w:lang w:eastAsia="ar-SA"/>
        </w:rPr>
        <w:t>298 543,9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рублей; </w:t>
      </w: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2) общий объем расходов бюджета округа в сумме</w:t>
      </w:r>
      <w:r w:rsidRPr="00102371">
        <w:rPr>
          <w:rFonts w:ascii="Arial CYR" w:eastAsia="Times New Roman" w:hAnsi="Arial CYR" w:cs="Arial CYR"/>
          <w:b/>
          <w:bCs/>
          <w:sz w:val="24"/>
          <w:szCs w:val="24"/>
          <w:lang w:eastAsia="ar-SA"/>
        </w:rPr>
        <w:t xml:space="preserve"> </w:t>
      </w:r>
      <w:r w:rsidR="00CD591E" w:rsidRPr="00102371">
        <w:rPr>
          <w:rFonts w:ascii="Times New Roman" w:eastAsia="Times New Roman" w:hAnsi="Times New Roman"/>
          <w:sz w:val="24"/>
          <w:szCs w:val="24"/>
          <w:lang w:eastAsia="ar-SA"/>
        </w:rPr>
        <w:t>404 812,9</w:t>
      </w:r>
      <w:r w:rsidRPr="00102371">
        <w:rPr>
          <w:rFonts w:ascii="Arial CYR" w:eastAsia="Times New Roman" w:hAnsi="Arial CYR" w:cs="Arial CYR"/>
          <w:b/>
          <w:bCs/>
          <w:sz w:val="24"/>
          <w:szCs w:val="24"/>
          <w:lang w:eastAsia="ar-SA"/>
        </w:rPr>
        <w:t xml:space="preserve">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тыс. рублей;</w:t>
      </w:r>
    </w:p>
    <w:p w:rsidR="00B20EE0" w:rsidRPr="00102371" w:rsidRDefault="00B20EE0" w:rsidP="00B20EE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3) профицит бюджета </w:t>
      </w:r>
      <w:r w:rsidR="00F26CB5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округа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в сумме </w:t>
      </w:r>
      <w:r w:rsidR="00681B32" w:rsidRPr="00102371">
        <w:rPr>
          <w:rFonts w:ascii="Times New Roman" w:eastAsia="Times New Roman" w:hAnsi="Times New Roman"/>
          <w:sz w:val="24"/>
          <w:szCs w:val="24"/>
          <w:lang w:eastAsia="ar-SA"/>
        </w:rPr>
        <w:t>81,6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рублей.</w:t>
      </w: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2. Утвердить основные характеристики бюджета округа на плановый период 202</w:t>
      </w:r>
      <w:r w:rsidR="00985A44" w:rsidRPr="00102371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 и 202</w:t>
      </w:r>
      <w:r w:rsidR="00985A44" w:rsidRPr="00102371">
        <w:rPr>
          <w:rFonts w:ascii="Times New Roman" w:eastAsia="Times New Roman" w:hAnsi="Times New Roman"/>
          <w:sz w:val="24"/>
          <w:szCs w:val="24"/>
          <w:lang w:eastAsia="ar-SA"/>
        </w:rPr>
        <w:t>8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годов:</w:t>
      </w: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1) прогнозируемый общий объем доходов бюджета округа на 202</w:t>
      </w:r>
      <w:r w:rsidR="00985A44" w:rsidRPr="00102371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 в сумме </w:t>
      </w:r>
      <w:r w:rsidR="004F4B74" w:rsidRPr="00102371">
        <w:rPr>
          <w:rFonts w:ascii="Times New Roman" w:eastAsia="Times New Roman" w:hAnsi="Times New Roman"/>
          <w:sz w:val="24"/>
          <w:szCs w:val="24"/>
          <w:lang w:eastAsia="ar-SA"/>
        </w:rPr>
        <w:t>452 039,9</w:t>
      </w:r>
      <w:r w:rsidRPr="00102371">
        <w:rPr>
          <w:rFonts w:ascii="Arial CYR" w:eastAsia="Times New Roman" w:hAnsi="Arial CYR" w:cs="Arial CYR"/>
          <w:b/>
          <w:bCs/>
          <w:sz w:val="24"/>
          <w:szCs w:val="24"/>
          <w:lang w:eastAsia="ar-SA"/>
        </w:rPr>
        <w:t xml:space="preserve">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тыс. рублей, в том числе объем безвозмездных поступлений от других бюджетов бюджетной системы Российской Федерации в сумме </w:t>
      </w:r>
      <w:r w:rsidR="004F4B74" w:rsidRPr="00102371">
        <w:rPr>
          <w:rFonts w:ascii="Times New Roman" w:eastAsia="Times New Roman" w:hAnsi="Times New Roman"/>
          <w:sz w:val="24"/>
          <w:szCs w:val="24"/>
          <w:lang w:eastAsia="ar-SA"/>
        </w:rPr>
        <w:t>339</w:t>
      </w:r>
      <w:r w:rsidR="00CD591E" w:rsidRPr="00102371">
        <w:rPr>
          <w:rFonts w:ascii="Times New Roman" w:eastAsia="Times New Roman" w:hAnsi="Times New Roman"/>
          <w:sz w:val="24"/>
          <w:szCs w:val="24"/>
          <w:lang w:eastAsia="ar-SA"/>
        </w:rPr>
        <w:t> </w:t>
      </w:r>
      <w:r w:rsidR="004F4B74" w:rsidRPr="00102371">
        <w:rPr>
          <w:rFonts w:ascii="Times New Roman" w:eastAsia="Times New Roman" w:hAnsi="Times New Roman"/>
          <w:sz w:val="24"/>
          <w:szCs w:val="24"/>
          <w:lang w:eastAsia="ar-SA"/>
        </w:rPr>
        <w:t>122,3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рублей, и на 202</w:t>
      </w:r>
      <w:r w:rsidR="00985A44" w:rsidRPr="00102371">
        <w:rPr>
          <w:rFonts w:ascii="Times New Roman" w:eastAsia="Times New Roman" w:hAnsi="Times New Roman"/>
          <w:sz w:val="24"/>
          <w:szCs w:val="24"/>
          <w:lang w:eastAsia="ar-SA"/>
        </w:rPr>
        <w:t>8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 в сумме </w:t>
      </w:r>
      <w:r w:rsidR="004F4B74" w:rsidRPr="00102371">
        <w:rPr>
          <w:rFonts w:ascii="Times New Roman" w:eastAsia="Times New Roman" w:hAnsi="Times New Roman"/>
          <w:sz w:val="24"/>
          <w:szCs w:val="24"/>
          <w:lang w:eastAsia="ar-SA"/>
        </w:rPr>
        <w:t>415 868,2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рублей, в том числе объем безвозмездных поступлений от других бюджетов бюджетной системы Российской Федерации в сумме </w:t>
      </w:r>
      <w:r w:rsidR="004F4B74" w:rsidRPr="00102371">
        <w:rPr>
          <w:rFonts w:ascii="Times New Roman" w:eastAsia="Times New Roman" w:hAnsi="Times New Roman"/>
          <w:sz w:val="24"/>
          <w:szCs w:val="24"/>
          <w:lang w:eastAsia="ar-SA"/>
        </w:rPr>
        <w:t>297 884,8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рублей;</w:t>
      </w: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color w:val="FF0000"/>
          <w:sz w:val="24"/>
          <w:szCs w:val="24"/>
          <w:lang w:eastAsia="ar-SA"/>
        </w:rPr>
        <w:t xml:space="preserve">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2) общий объем расходов бюджета округа на 202</w:t>
      </w:r>
      <w:r w:rsidR="00985A44" w:rsidRPr="00102371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 в сумме</w:t>
      </w:r>
      <w:r w:rsidRPr="00102371">
        <w:rPr>
          <w:rFonts w:ascii="Arial CYR" w:eastAsia="Times New Roman" w:hAnsi="Arial CYR" w:cs="Arial CYR"/>
          <w:b/>
          <w:bCs/>
          <w:sz w:val="24"/>
          <w:szCs w:val="24"/>
          <w:lang w:eastAsia="ar-SA"/>
        </w:rPr>
        <w:t xml:space="preserve"> </w:t>
      </w:r>
      <w:r w:rsidR="004F4B74" w:rsidRPr="00102371">
        <w:rPr>
          <w:rFonts w:ascii="Times New Roman" w:eastAsia="Times New Roman" w:hAnsi="Times New Roman"/>
          <w:sz w:val="24"/>
          <w:szCs w:val="24"/>
          <w:lang w:eastAsia="ar-SA"/>
        </w:rPr>
        <w:t>451 958,3</w:t>
      </w:r>
      <w:r w:rsidRPr="00102371">
        <w:rPr>
          <w:rFonts w:ascii="Arial CYR" w:eastAsia="Times New Roman" w:hAnsi="Arial CYR" w:cs="Arial CYR"/>
          <w:b/>
          <w:bCs/>
          <w:sz w:val="24"/>
          <w:szCs w:val="24"/>
          <w:lang w:eastAsia="ar-SA"/>
        </w:rPr>
        <w:t xml:space="preserve">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тыс. рублей, в том числе условно утвержденные расходы в сумме </w:t>
      </w:r>
      <w:r w:rsidR="002C2E07" w:rsidRPr="00102371">
        <w:rPr>
          <w:rFonts w:ascii="Times New Roman" w:eastAsia="Times New Roman" w:hAnsi="Times New Roman"/>
          <w:sz w:val="24"/>
          <w:szCs w:val="24"/>
          <w:lang w:eastAsia="ar-SA"/>
        </w:rPr>
        <w:t>6 3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00,0 тыс. рублей и на 202</w:t>
      </w:r>
      <w:r w:rsidR="00985A44" w:rsidRPr="00102371">
        <w:rPr>
          <w:rFonts w:ascii="Times New Roman" w:eastAsia="Times New Roman" w:hAnsi="Times New Roman"/>
          <w:sz w:val="24"/>
          <w:szCs w:val="24"/>
          <w:lang w:eastAsia="ar-SA"/>
        </w:rPr>
        <w:t>8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 </w:t>
      </w:r>
      <w:r w:rsidR="004F4B74" w:rsidRPr="00102371">
        <w:rPr>
          <w:rFonts w:ascii="Times New Roman" w:eastAsia="Times New Roman" w:hAnsi="Times New Roman"/>
          <w:sz w:val="24"/>
          <w:szCs w:val="24"/>
          <w:lang w:eastAsia="ar-SA"/>
        </w:rPr>
        <w:t>415 786,6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рублей, в том числе условно утвержденные расходы в сумме </w:t>
      </w:r>
      <w:r w:rsidR="002C2E07" w:rsidRPr="00102371">
        <w:rPr>
          <w:rFonts w:ascii="Times New Roman" w:eastAsia="Times New Roman" w:hAnsi="Times New Roman"/>
          <w:sz w:val="24"/>
          <w:szCs w:val="24"/>
          <w:lang w:eastAsia="ar-SA"/>
        </w:rPr>
        <w:t>13 </w:t>
      </w:r>
      <w:r w:rsidR="00BF2D0F" w:rsidRPr="00102371"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00,0 тыс. рублей;</w:t>
      </w: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3) профицит бюджета округа на 202</w:t>
      </w:r>
      <w:r w:rsidR="00985A44" w:rsidRPr="00102371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 в сумме </w:t>
      </w:r>
      <w:r w:rsidR="00681B32" w:rsidRPr="00102371">
        <w:rPr>
          <w:rFonts w:ascii="Times New Roman" w:eastAsia="Times New Roman" w:hAnsi="Times New Roman"/>
          <w:sz w:val="24"/>
          <w:szCs w:val="24"/>
          <w:lang w:eastAsia="ar-SA"/>
        </w:rPr>
        <w:t>81,6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 и на 202</w:t>
      </w:r>
      <w:r w:rsidR="00985A44" w:rsidRPr="00102371">
        <w:rPr>
          <w:rFonts w:ascii="Times New Roman" w:eastAsia="Times New Roman" w:hAnsi="Times New Roman"/>
          <w:sz w:val="24"/>
          <w:szCs w:val="24"/>
          <w:lang w:eastAsia="ar-SA"/>
        </w:rPr>
        <w:t>8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 в сумме </w:t>
      </w:r>
      <w:r w:rsidR="00681B32" w:rsidRPr="00102371">
        <w:rPr>
          <w:rFonts w:ascii="Times New Roman" w:eastAsia="Times New Roman" w:hAnsi="Times New Roman"/>
          <w:sz w:val="24"/>
          <w:szCs w:val="24"/>
          <w:lang w:eastAsia="ar-SA"/>
        </w:rPr>
        <w:t>81,6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рублей.</w:t>
      </w:r>
    </w:p>
    <w:p w:rsidR="00B20EE0" w:rsidRPr="00102371" w:rsidRDefault="00B20EE0" w:rsidP="00B20EE0">
      <w:pPr>
        <w:shd w:val="clear" w:color="auto" w:fill="FFFFFF"/>
        <w:tabs>
          <w:tab w:val="left" w:pos="993"/>
          <w:tab w:val="left" w:pos="1122"/>
        </w:tabs>
        <w:suppressAutoHyphens/>
        <w:spacing w:after="0" w:line="322" w:lineRule="exact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02371">
        <w:rPr>
          <w:rFonts w:ascii="Times New Roman" w:eastAsia="Times New Roman" w:hAnsi="Times New Roman"/>
          <w:sz w:val="24"/>
          <w:szCs w:val="24"/>
        </w:rPr>
        <w:t>Статья 2.</w:t>
      </w:r>
      <w:r w:rsidRPr="00102371">
        <w:rPr>
          <w:rFonts w:ascii="Times New Roman" w:eastAsia="Times New Roman" w:hAnsi="Times New Roman"/>
          <w:sz w:val="24"/>
          <w:szCs w:val="24"/>
        </w:rPr>
        <w:tab/>
      </w:r>
      <w:r w:rsidRPr="00102371">
        <w:rPr>
          <w:rFonts w:ascii="Times New Roman" w:eastAsia="Times New Roman" w:hAnsi="Times New Roman"/>
          <w:b/>
          <w:sz w:val="24"/>
          <w:szCs w:val="24"/>
        </w:rPr>
        <w:t>Прогнозируемые доходы бюджета Чухломского муниципального округа Костромской области</w:t>
      </w:r>
    </w:p>
    <w:p w:rsidR="00B20EE0" w:rsidRPr="00102371" w:rsidRDefault="00B20EE0" w:rsidP="00B20EE0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Утвердить прогнозируемые доходы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бюджета округа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на 2026 год и на плановый период 2027 и 2028 годов согласно приложению 1 к настоящему Решению. </w:t>
      </w:r>
    </w:p>
    <w:p w:rsidR="00B20EE0" w:rsidRPr="00102371" w:rsidRDefault="00B20EE0" w:rsidP="00B20EE0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02371">
        <w:rPr>
          <w:rFonts w:ascii="Times New Roman" w:eastAsia="Times New Roman" w:hAnsi="Times New Roman"/>
          <w:sz w:val="24"/>
          <w:szCs w:val="24"/>
        </w:rPr>
        <w:t>Статья 3.</w:t>
      </w:r>
      <w:r w:rsidRPr="00102371">
        <w:rPr>
          <w:rFonts w:ascii="Times New Roman" w:eastAsia="Times New Roman" w:hAnsi="Times New Roman"/>
          <w:sz w:val="24"/>
          <w:szCs w:val="24"/>
        </w:rPr>
        <w:tab/>
      </w:r>
      <w:r w:rsidRPr="00102371">
        <w:rPr>
          <w:rFonts w:ascii="Times New Roman" w:eastAsia="Times New Roman" w:hAnsi="Times New Roman"/>
          <w:b/>
          <w:sz w:val="24"/>
          <w:szCs w:val="24"/>
        </w:rPr>
        <w:t>Особенности использования средств, получаемых муниципальными учреждениями Чухломского муниципального округа Костромской области</w:t>
      </w:r>
    </w:p>
    <w:p w:rsidR="00B20EE0" w:rsidRPr="00102371" w:rsidRDefault="00B20EE0" w:rsidP="00B20EE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Средства в валюте Российской Федерации, поступающие во временное распоряжение казенных и бюджетных учреждений Чухломского муниципального округа Костромской области в соответствии с федеральными законами и иными нормативными правовыми актами Российской Федерации, законами и иными нормативными правовыми актами Костромской области, нормативными правовыми актами Чухломского муниципального округа Костромской области учитываются на лицевых счетах, открытых им в территориальном органе Федерального казначейства Костромской области в порядке, установленном Федеральным казначейством.</w:t>
      </w:r>
    </w:p>
    <w:p w:rsidR="00B20EE0" w:rsidRPr="00102371" w:rsidRDefault="00B20EE0" w:rsidP="00B20EE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bookmarkStart w:id="0" w:name="sub_30004"/>
    </w:p>
    <w:bookmarkEnd w:id="0"/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02371">
        <w:rPr>
          <w:rFonts w:ascii="Times New Roman" w:eastAsia="Times New Roman" w:hAnsi="Times New Roman"/>
          <w:sz w:val="24"/>
          <w:szCs w:val="24"/>
        </w:rPr>
        <w:t xml:space="preserve">Статья 4. </w:t>
      </w:r>
      <w:r w:rsidRPr="00102371">
        <w:rPr>
          <w:rFonts w:ascii="Times New Roman" w:eastAsia="Times New Roman" w:hAnsi="Times New Roman"/>
          <w:b/>
          <w:sz w:val="24"/>
          <w:szCs w:val="24"/>
        </w:rPr>
        <w:t>Бюджетные ассигнования бюджета Чухломского муниципального округа Костромской области на 2026 год и на плановый период 2027 и 2028 годов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lastRenderedPageBreak/>
        <w:t xml:space="preserve">1.Утвердить распределение бюджетных ассигнований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бюджета </w:t>
      </w:r>
      <w:r w:rsidR="00FA47C7" w:rsidRPr="00102371">
        <w:rPr>
          <w:rFonts w:ascii="Times New Roman" w:eastAsia="Times New Roman" w:hAnsi="Times New Roman"/>
          <w:sz w:val="24"/>
          <w:szCs w:val="24"/>
          <w:lang w:eastAsia="ar-SA"/>
        </w:rPr>
        <w:t>Чухломского муниципального округа Костромской области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по разделам, подразделам, целевым статьям (муниципальным программам Чухломского муниципального округа Костромской области и непрограммным направлениям деятельности), группам и подгруппам видов расходов классификации расходов бюджетов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на 2026 год и на плановый период 2027 и 2028 годов согласно приложению 2 к настоящему Решению.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2. Утвердить ведомственную структуру расходов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бюджета </w:t>
      </w:r>
      <w:r w:rsidR="00FA47C7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Чухломского муниципального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округа </w:t>
      </w:r>
      <w:r w:rsidR="00FA47C7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Костромской области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на 2026 год и на плановый период 2027 и 2028 годов согласно приложению 3 к настоящему Решению.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3.Утвердить распределение бюджетных ассигнований на реализацию муниципальных программ Чухломского муниципального округа Костромской области по подпрограммам и главным распорядителям средств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местного бюджета на 2026 год и на плановый период 2027и 2028 годов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согласно приложению 4 к настоящему Решению.</w:t>
      </w:r>
    </w:p>
    <w:p w:rsidR="00FA47C7" w:rsidRPr="00102371" w:rsidRDefault="00B20EE0" w:rsidP="00FA47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4. Утвердить общий объем бюджетных ассигнований, направленных на исполнение публичных нормативных обязательств Чухломского муниципального округа Костромской области на 2026 год в сумме </w:t>
      </w:r>
      <w:r w:rsidR="00601162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1 </w:t>
      </w:r>
      <w:r w:rsidR="008E4EEA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7</w:t>
      </w:r>
      <w:r w:rsidR="00601162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83,7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тыс. рублей, на 2027 год в сумме </w:t>
      </w:r>
      <w:r w:rsidR="008E4EEA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4</w:t>
      </w:r>
      <w:r w:rsidR="00601162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43,7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тыс.</w:t>
      </w:r>
      <w:r w:rsidR="005F3F5D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рублей и на 2028 год в сумме </w:t>
      </w:r>
      <w:r w:rsidR="008E4EEA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4</w:t>
      </w:r>
      <w:r w:rsidR="00601162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43,7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тыс.</w:t>
      </w:r>
      <w:r w:rsidR="005F3F5D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рублей</w:t>
      </w:r>
      <w:r w:rsidR="00FA47C7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согласно приложению 5 к настоящему Решению.</w:t>
      </w:r>
    </w:p>
    <w:p w:rsidR="00B20EE0" w:rsidRPr="00102371" w:rsidRDefault="00B20EE0" w:rsidP="00FA47C7">
      <w:pPr>
        <w:suppressAutoHyphens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5.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Установить, что муниципальная адресная инвестиционная программа на 2026 год и на плановый период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2027 и 2028 годов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не принимается.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</w:rPr>
        <w:t>Статья 5.</w:t>
      </w:r>
      <w:r w:rsidRPr="00102371">
        <w:rPr>
          <w:rFonts w:ascii="Times New Roman" w:eastAsia="Times New Roman" w:hAnsi="Times New Roman"/>
          <w:sz w:val="24"/>
          <w:szCs w:val="24"/>
        </w:rPr>
        <w:tab/>
      </w:r>
      <w:r w:rsidRPr="00102371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Резервный фонд администрации Чухломского </w:t>
      </w:r>
      <w:r w:rsidRPr="00102371">
        <w:rPr>
          <w:rFonts w:ascii="Times New Roman" w:eastAsia="Times New Roman" w:hAnsi="Times New Roman"/>
          <w:b/>
          <w:sz w:val="24"/>
          <w:szCs w:val="24"/>
          <w:lang w:eastAsia="ar-SA"/>
        </w:rPr>
        <w:t>муниципального округа Костромской области</w:t>
      </w:r>
    </w:p>
    <w:p w:rsidR="00B20EE0" w:rsidRPr="00102371" w:rsidRDefault="00B20EE0" w:rsidP="00B20E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Утвердить размер резервного фонда администрации Чухломского муниципального округа Костромской области на 2026 год в сумме 300,0 тыс. рублей, на 2027 год в сумме 300,0 тыс. рублей, на 2028 год в сумме 300,0 тыс. рублей. </w:t>
      </w:r>
    </w:p>
    <w:p w:rsidR="00B20EE0" w:rsidRPr="00102371" w:rsidRDefault="00B20EE0" w:rsidP="00B20E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Расходование средств резервного фонда производить в соответствии с порядком, утвержденным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администрацией Чухломского муниципального округа Костромской области.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</w:rPr>
        <w:t>Статья 6.</w:t>
      </w:r>
      <w:r w:rsidRPr="00102371">
        <w:rPr>
          <w:rFonts w:ascii="Times New Roman" w:eastAsia="Times New Roman" w:hAnsi="Times New Roman"/>
          <w:sz w:val="24"/>
          <w:szCs w:val="24"/>
        </w:rPr>
        <w:tab/>
      </w:r>
      <w:r w:rsidRPr="00102371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Дорожный фонд Чухломского </w:t>
      </w:r>
      <w:r w:rsidRPr="00102371">
        <w:rPr>
          <w:rFonts w:ascii="Times New Roman" w:eastAsia="Times New Roman" w:hAnsi="Times New Roman"/>
          <w:b/>
          <w:sz w:val="24"/>
          <w:szCs w:val="24"/>
          <w:lang w:eastAsia="ar-SA"/>
        </w:rPr>
        <w:t>муниципального округа Костромской области</w:t>
      </w:r>
    </w:p>
    <w:p w:rsidR="00B20EE0" w:rsidRPr="00102371" w:rsidRDefault="00B20EE0" w:rsidP="00B20EE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Утвердить объем дорожного фонда</w:t>
      </w:r>
      <w:r w:rsidRPr="0010237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Чухломского муниципального округа Костромской области на 2026 год в размере </w:t>
      </w:r>
      <w:r w:rsidR="00BF23BC" w:rsidRPr="00102371">
        <w:rPr>
          <w:rFonts w:ascii="Times New Roman" w:eastAsia="Times New Roman" w:hAnsi="Times New Roman"/>
          <w:sz w:val="24"/>
          <w:szCs w:val="24"/>
          <w:lang w:eastAsia="ar-SA"/>
        </w:rPr>
        <w:t>13 817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,9 тыс. рублей на 2027 год в размере </w:t>
      </w:r>
      <w:r w:rsidR="00BF23BC" w:rsidRPr="00102371">
        <w:rPr>
          <w:rFonts w:ascii="Times New Roman" w:eastAsia="Times New Roman" w:hAnsi="Times New Roman"/>
          <w:sz w:val="24"/>
          <w:szCs w:val="24"/>
          <w:lang w:eastAsia="ar-SA"/>
        </w:rPr>
        <w:t>13 948,4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рублей, на 2028 год в размере </w:t>
      </w:r>
      <w:r w:rsidR="00BF23BC" w:rsidRPr="00102371">
        <w:rPr>
          <w:rFonts w:ascii="Times New Roman" w:eastAsia="Times New Roman" w:hAnsi="Times New Roman"/>
          <w:sz w:val="24"/>
          <w:szCs w:val="24"/>
          <w:lang w:eastAsia="ar-SA"/>
        </w:rPr>
        <w:t>14 398,8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рублей. 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</w:rPr>
        <w:t>Статья 7.</w:t>
      </w:r>
      <w:r w:rsidRPr="00102371">
        <w:rPr>
          <w:rFonts w:ascii="Times New Roman" w:eastAsia="Times New Roman" w:hAnsi="Times New Roman"/>
          <w:sz w:val="24"/>
          <w:szCs w:val="24"/>
        </w:rPr>
        <w:tab/>
      </w:r>
      <w:r w:rsidRPr="00102371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Особенности использования бюджетных ассигнований по обеспечению деятельности органов местного самоуправления и казенных учреждений Чухломского муниципального </w:t>
      </w:r>
      <w:r w:rsidRPr="00102371">
        <w:rPr>
          <w:rFonts w:ascii="Times New Roman" w:eastAsia="Times New Roman" w:hAnsi="Times New Roman"/>
          <w:b/>
          <w:sz w:val="24"/>
          <w:szCs w:val="24"/>
          <w:lang w:eastAsia="ar-SA"/>
        </w:rPr>
        <w:t>округа</w:t>
      </w:r>
      <w:r w:rsidRPr="00102371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 Костромской области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1. Установить, что органы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местного самоуправления,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не вправе принимать решений</w:t>
      </w:r>
      <w:r w:rsidR="00954FE2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, приводящих к увеличению в 2026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году численности муниципальных служащих, работников муниципальных казенных учреждений Ч</w:t>
      </w:r>
      <w:r w:rsidR="00954FE2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ухломского муниципального округа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Костромской области, за исключением случаев, связанных с изменением состава и (или) функций исполнительных органов и казенных учреждений </w:t>
      </w:r>
      <w:r w:rsidR="00954FE2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Чухломского муниципального округа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Костромской области. </w:t>
      </w:r>
    </w:p>
    <w:p w:rsidR="00034B3F" w:rsidRPr="00102371" w:rsidRDefault="00034B3F" w:rsidP="00034B3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2.</w:t>
      </w:r>
      <w:r w:rsidRPr="00102371">
        <w:rPr>
          <w:sz w:val="24"/>
          <w:szCs w:val="24"/>
        </w:rPr>
        <w:t xml:space="preserve">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Увеличить (проиндексировать) с 1 января 2026 года в 1,031 раза, с 1 октября 2026 года в 1,04 раза размеры ежемесячного денежного вознаграждения лиц, замещающих муниципальные должности Чухломского муниципального </w:t>
      </w:r>
      <w:r w:rsidR="004F0465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округа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, и окладов месячного денежного содержания муниципальных служащих Чухломского муниципального </w:t>
      </w:r>
      <w:r w:rsidR="004F0465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округа Костромской области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, а также размеры месячных должностных окладов работников органов местного самоуправления Чухломского муниципального </w:t>
      </w:r>
      <w:r w:rsidR="004F0465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округа Костромской области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, замещающих должности, не являющиеся должностями муниципальной службы Чухломского муниципального </w:t>
      </w:r>
      <w:r w:rsidR="004F0465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округа Костромской области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.</w:t>
      </w:r>
    </w:p>
    <w:p w:rsidR="00034B3F" w:rsidRPr="00102371" w:rsidRDefault="00034B3F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</w:rPr>
        <w:t>Статья 8.</w:t>
      </w:r>
      <w:r w:rsidRPr="00102371">
        <w:rPr>
          <w:rFonts w:ascii="Times New Roman" w:eastAsia="Times New Roman" w:hAnsi="Times New Roman"/>
          <w:sz w:val="24"/>
          <w:szCs w:val="24"/>
        </w:rPr>
        <w:tab/>
      </w:r>
      <w:r w:rsidRPr="00102371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>Особенности использования средств, полученных муниципальными казенными предприятиями Чухломского муниципального округа Костромской области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1.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Установить, что муниципальные казенные предприятия Чухломского муниципального округа Костромской области по итогам деятельности за 2026 год, 2027 год, 2028 год перечисляют в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бюджет муниципального округа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часть прибыли, остающейся после уплаты налогов и иных обязательных платежей, по нормативу в размере 15 процентов.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</w:rPr>
        <w:lastRenderedPageBreak/>
        <w:t>Статья 9.</w:t>
      </w:r>
      <w:r w:rsidRPr="00102371">
        <w:rPr>
          <w:rFonts w:ascii="Times New Roman" w:eastAsia="Times New Roman" w:hAnsi="Times New Roman"/>
          <w:sz w:val="24"/>
          <w:szCs w:val="24"/>
        </w:rPr>
        <w:tab/>
      </w:r>
      <w:r w:rsidRPr="00102371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 Предоставление субсидий юридическим лицам (за исключением субсидий муниципальным учреждениям), индивидуальным предпринимателям, физическим лицам 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Установить, что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предоставляются в пределах </w:t>
      </w:r>
      <w:r w:rsidR="00687DA3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бюджетных ассигнований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предусмотренных настоящим Решением главным распорядителям бюджета</w:t>
      </w:r>
      <w:r w:rsidR="00687DA3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округа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, осуществляющим функции в соответствующей сфере деятельности, в поря</w:t>
      </w:r>
      <w:r w:rsidR="00687DA3" w:rsidRPr="00102371">
        <w:rPr>
          <w:rFonts w:ascii="Times New Roman" w:eastAsia="Times New Roman" w:hAnsi="Times New Roman"/>
          <w:sz w:val="24"/>
          <w:szCs w:val="24"/>
          <w:lang w:eastAsia="ar-SA"/>
        </w:rPr>
        <w:t>дке, утвержденном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администрацией Ч</w:t>
      </w:r>
      <w:r w:rsidR="00D86FA4" w:rsidRPr="00102371">
        <w:rPr>
          <w:rFonts w:ascii="Times New Roman" w:eastAsia="Times New Roman" w:hAnsi="Times New Roman"/>
          <w:sz w:val="24"/>
          <w:szCs w:val="24"/>
          <w:lang w:eastAsia="ar-SA"/>
        </w:rPr>
        <w:t>ухломского муниципального округа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Костромской области в случаях осуществления расходов на: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1)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</w:t>
      </w:r>
      <w:r w:rsidRPr="00102371">
        <w:rPr>
          <w:rFonts w:ascii="Times New Roman" w:eastAsia="Times New Roman" w:hAnsi="Times New Roman"/>
          <w:sz w:val="24"/>
          <w:szCs w:val="24"/>
          <w:shd w:val="clear" w:color="auto" w:fill="FFFFFF"/>
          <w:lang w:eastAsia="ar-SA"/>
        </w:rPr>
        <w:t>внутримуниципальным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маршрутам регулярных перевозок на территории Чухломского муниципального </w:t>
      </w:r>
      <w:r w:rsidR="00D86FA4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округа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Костромской области по регулируемым тарифам</w:t>
      </w:r>
      <w:r w:rsidRPr="00102371">
        <w:rPr>
          <w:rFonts w:ascii="Times New Roman" w:eastAsia="Times New Roman" w:hAnsi="Times New Roman"/>
          <w:bCs/>
          <w:sz w:val="24"/>
          <w:szCs w:val="24"/>
          <w:lang w:eastAsia="ar-SA"/>
        </w:rPr>
        <w:t>;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bCs/>
          <w:sz w:val="24"/>
          <w:szCs w:val="24"/>
          <w:lang w:eastAsia="ar-SA"/>
        </w:rPr>
        <w:t>2) возмещение частичных затрат при оказании услуги по водоснабжению и водоотведению муниципальному казенному предприятию «Водоснабжение».</w:t>
      </w:r>
    </w:p>
    <w:p w:rsidR="00B20EE0" w:rsidRDefault="004522DC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522DC"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) на возмещение части затрат на содержание маточного поголовья сельскохозяйственых животных.</w:t>
      </w:r>
    </w:p>
    <w:p w:rsidR="004522DC" w:rsidRPr="004522DC" w:rsidRDefault="004522DC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</w:rPr>
        <w:t>Статья 10.</w:t>
      </w:r>
      <w:r w:rsidRPr="00102371">
        <w:rPr>
          <w:rFonts w:ascii="Times New Roman" w:eastAsia="Times New Roman" w:hAnsi="Times New Roman"/>
          <w:sz w:val="24"/>
          <w:szCs w:val="24"/>
        </w:rPr>
        <w:tab/>
      </w:r>
      <w:r w:rsidRPr="0010237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Предоставление субсидий некоммерческим организациям, не являющимися казенными учреждениями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1. Установить, что за счет средств бюджета муниципального округа в пределах, предусмотренных настоящим решением, бюджетных ассигнований главным распорядителям, осуществляющим функции в соответствующей сфере деятельности, предоставляются субсидии следующим некоммерческим организациям, не являющимся государственными (муниципальными) учреждениями:</w:t>
      </w: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1) </w:t>
      </w:r>
      <w:r w:rsidR="00C24982" w:rsidRPr="00102371">
        <w:rPr>
          <w:rFonts w:ascii="Times New Roman" w:eastAsia="Times New Roman" w:hAnsi="Times New Roman"/>
          <w:sz w:val="24"/>
          <w:szCs w:val="24"/>
          <w:lang w:eastAsia="ar-SA"/>
        </w:rPr>
        <w:t>Чухломской районной организации</w:t>
      </w:r>
      <w:r w:rsidR="00284651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Всероссийской общественной организации ветеранов (пенсионеров) войны, труда, вооруженных сил и правоохранительных органов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ветеранским на финансовое обеспечение затрат, связанных с поддержкой ветеранского движения;</w:t>
      </w: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2) </w:t>
      </w:r>
      <w:r w:rsidR="00C24982" w:rsidRPr="00102371">
        <w:rPr>
          <w:rFonts w:ascii="Times New Roman" w:eastAsia="Times New Roman" w:hAnsi="Times New Roman"/>
          <w:sz w:val="24"/>
          <w:szCs w:val="24"/>
          <w:lang w:eastAsia="ar-SA"/>
        </w:rPr>
        <w:t>Чухломской районной общественной организации</w:t>
      </w:r>
      <w:r w:rsidR="00EA61CD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Всероссийского общества инвалидов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на финансовое обеспечение затрат, связанных с поддержкой мероприятий по защите прав и интересов инвалидов; </w:t>
      </w: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3) социально ориентированным некоммерческим организациям в случаях осуществления ими расходов на реализацию социально значимых проектов и программ.</w:t>
      </w: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2. Порядки определения объема и предоставления субсидий, указанных в настоящей части, устанавливаются администрацией Чухломского муниципального округа Костромской области.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</w:rPr>
        <w:t>Статья 11.</w:t>
      </w:r>
      <w:r w:rsidRPr="00102371">
        <w:rPr>
          <w:rFonts w:ascii="Times New Roman" w:eastAsia="Times New Roman" w:hAnsi="Times New Roman"/>
          <w:sz w:val="24"/>
          <w:szCs w:val="24"/>
        </w:rPr>
        <w:tab/>
      </w:r>
      <w:r w:rsidRPr="00102371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 Муниципальный долг и муниципальные внутренние заимствования Чухломского муниципального </w:t>
      </w:r>
      <w:r w:rsidRPr="00102371">
        <w:rPr>
          <w:rFonts w:ascii="Times New Roman" w:eastAsia="Times New Roman" w:hAnsi="Times New Roman"/>
          <w:b/>
          <w:sz w:val="24"/>
          <w:szCs w:val="24"/>
          <w:lang w:eastAsia="ar-SA"/>
        </w:rPr>
        <w:t>округа</w:t>
      </w:r>
      <w:r w:rsidRPr="00102371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 Костромской области</w:t>
      </w:r>
    </w:p>
    <w:p w:rsidR="00B20EE0" w:rsidRPr="00102371" w:rsidRDefault="00B20EE0" w:rsidP="00B20EE0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1. Установить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верхний предел муниципального внутреннего долга Чухломского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муниципального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округа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Костромской области:</w:t>
      </w:r>
    </w:p>
    <w:p w:rsidR="00B20EE0" w:rsidRPr="00102371" w:rsidRDefault="00B20EE0" w:rsidP="00B20EE0">
      <w:pPr>
        <w:suppressAutoHyphens/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1) по состоянию на 1 января 202</w:t>
      </w:r>
      <w:r w:rsidR="00615CA8" w:rsidRPr="00102371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года в сумме </w:t>
      </w:r>
      <w:r w:rsidR="00C24457" w:rsidRPr="00102371">
        <w:rPr>
          <w:rFonts w:ascii="Times New Roman" w:eastAsia="Times New Roman" w:hAnsi="Times New Roman"/>
          <w:sz w:val="24"/>
          <w:szCs w:val="24"/>
          <w:lang w:eastAsia="ar-SA"/>
        </w:rPr>
        <w:t>3 998,4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рублей, в том числе верхний предел долга по муниципальным гарантиям в сумме 0 тыс. рублей;</w:t>
      </w:r>
    </w:p>
    <w:p w:rsidR="00B20EE0" w:rsidRPr="00102371" w:rsidRDefault="00B20EE0" w:rsidP="00B20EE0">
      <w:pPr>
        <w:suppressAutoHyphens/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2) по состоянию на 1 января 202</w:t>
      </w:r>
      <w:r w:rsidR="00615CA8" w:rsidRPr="00102371">
        <w:rPr>
          <w:rFonts w:ascii="Times New Roman" w:eastAsia="Times New Roman" w:hAnsi="Times New Roman"/>
          <w:sz w:val="24"/>
          <w:szCs w:val="24"/>
          <w:lang w:eastAsia="ar-SA"/>
        </w:rPr>
        <w:t>8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года в сумме </w:t>
      </w:r>
      <w:r w:rsidR="00C24457" w:rsidRPr="00102371">
        <w:rPr>
          <w:rFonts w:ascii="Times New Roman" w:eastAsia="Times New Roman" w:hAnsi="Times New Roman"/>
          <w:sz w:val="24"/>
          <w:szCs w:val="24"/>
          <w:lang w:eastAsia="ar-SA"/>
        </w:rPr>
        <w:t>3 916,8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рублей, в том числе верхний предел долга по муниципальным гарантиям в сумме 0 тыс. рублей;</w:t>
      </w:r>
    </w:p>
    <w:p w:rsidR="00B20EE0" w:rsidRPr="00102371" w:rsidRDefault="00B20EE0" w:rsidP="00B20EE0">
      <w:pPr>
        <w:suppressAutoHyphens/>
        <w:spacing w:after="0" w:line="240" w:lineRule="auto"/>
        <w:ind w:firstLine="561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3) по состоянию на 1 января 202</w:t>
      </w:r>
      <w:r w:rsidR="00615CA8" w:rsidRPr="00102371">
        <w:rPr>
          <w:rFonts w:ascii="Times New Roman" w:eastAsia="Times New Roman" w:hAnsi="Times New Roman"/>
          <w:sz w:val="24"/>
          <w:szCs w:val="24"/>
          <w:lang w:eastAsia="ar-SA"/>
        </w:rPr>
        <w:t>9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года в сумме </w:t>
      </w:r>
      <w:r w:rsidR="00C24457" w:rsidRPr="00102371">
        <w:rPr>
          <w:rFonts w:ascii="Times New Roman" w:eastAsia="Times New Roman" w:hAnsi="Times New Roman"/>
          <w:sz w:val="24"/>
          <w:szCs w:val="24"/>
          <w:lang w:eastAsia="ar-SA"/>
        </w:rPr>
        <w:t>3 835,2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рублей, в том числе верхний предел долга по муниципальным гарантиям в сумме 0 тыс. рублей.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2. Установить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объем расходов на обслуживание муниципального долга в 202</w:t>
      </w:r>
      <w:r w:rsidR="00615CA8" w:rsidRPr="00102371">
        <w:rPr>
          <w:rFonts w:ascii="Times New Roman" w:eastAsia="Times New Roman" w:hAnsi="Times New Roman"/>
          <w:sz w:val="24"/>
          <w:szCs w:val="24"/>
          <w:lang w:eastAsia="ar-SA"/>
        </w:rPr>
        <w:t>6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году в сумме </w:t>
      </w:r>
      <w:r w:rsidR="003131C1" w:rsidRPr="00102371">
        <w:rPr>
          <w:rFonts w:ascii="Times New Roman" w:eastAsia="Times New Roman" w:hAnsi="Times New Roman"/>
          <w:sz w:val="24"/>
          <w:szCs w:val="24"/>
          <w:lang w:eastAsia="ar-SA"/>
        </w:rPr>
        <w:t>4,1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, в 202</w:t>
      </w:r>
      <w:r w:rsidR="00615CA8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7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году в сумме </w:t>
      </w:r>
      <w:r w:rsidR="003131C1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4,0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, на 202</w:t>
      </w:r>
      <w:r w:rsidR="00615CA8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8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год в сумме </w:t>
      </w:r>
      <w:r w:rsidR="003131C1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3,9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рублей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.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3. Установить, что в 202</w:t>
      </w:r>
      <w:r w:rsidR="00615CA8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6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году и в плановом периоде 202</w:t>
      </w:r>
      <w:r w:rsidR="00615CA8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7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и 202</w:t>
      </w:r>
      <w:r w:rsidR="00615CA8"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8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годов муниципальные гарантии не предоставляются.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4. Утвердить: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1) программу муниципальных внутренних заимствований Чухломского муниципального округа Костромской области на 2026 и на плановый период 2027 и 2028 годов согласно приложению 7 к настоящему Решению;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2) источники финансирования дефицита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бюджета округа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на 2026 год и на плановый период 2027 и 2028 годов согласно приложению 8 к настоящему Решению.</w:t>
      </w:r>
    </w:p>
    <w:p w:rsidR="00B20EE0" w:rsidRPr="00102371" w:rsidRDefault="00B20EE0" w:rsidP="00B20EE0">
      <w:pPr>
        <w:tabs>
          <w:tab w:val="left" w:pos="1122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5. Установить, что администрация Чухломского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муниципального округа Костромской области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вправе осуществлять привлечение муниципальных заимствований.</w:t>
      </w:r>
    </w:p>
    <w:p w:rsidR="00B20EE0" w:rsidRPr="00102371" w:rsidRDefault="00B20EE0" w:rsidP="00B20EE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</w:p>
    <w:p w:rsidR="00B20EE0" w:rsidRPr="00102371" w:rsidRDefault="00B20EE0" w:rsidP="00B20EE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lastRenderedPageBreak/>
        <w:tab/>
      </w:r>
      <w:r w:rsidRPr="00102371">
        <w:rPr>
          <w:rFonts w:ascii="Times New Roman" w:eastAsia="Times New Roman" w:hAnsi="Times New Roman"/>
          <w:sz w:val="24"/>
          <w:szCs w:val="24"/>
        </w:rPr>
        <w:t>Статья 12.</w:t>
      </w:r>
      <w:r w:rsidRPr="00102371">
        <w:rPr>
          <w:rFonts w:ascii="Times New Roman" w:eastAsia="Times New Roman" w:hAnsi="Times New Roman"/>
          <w:sz w:val="24"/>
          <w:szCs w:val="24"/>
        </w:rPr>
        <w:tab/>
      </w:r>
      <w:r w:rsidRPr="00102371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 Особенности исполнения бюджета Чухломского муниципального округа Костромской области в 2026 году и плановом периоде 2027 и 2028 годов 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1.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Установить, что получатели средств бюджета округа при заключении договоров (муниципальных контрактов) на поставку товаров (работ, услуг), подлежащих оплате за счет средств бюджета округа, вправе предусматривать авансовые платежи: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1) в размере 100 процентов суммы договора (контракта) - по договорам (контрактам) о предоставлении услуг связи, о подписке на печатные (электронные) издания и об их приобретении, о приобретении горюче-смазочных материалов, путевок на санаторно-курортное лечение, путевок на организацию отдыха и оздоровления детей, об обучении на курсах повышения квалификации и профессиональной переподготовке, по организационным взносам за участие в семинарах, форумах, и соревнованиях, по договорам обязательного страхования гражданской ответственности владельцев транспортных средств, по договорам, подлежащим оплате за счет резервного фонда администрации Чухломского </w:t>
      </w: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муниципального округа Костромской области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, по договорам об оказании услуг общественными объединениями; по расходам, связанным с лицензированием казенных и бюджетных </w:t>
      </w:r>
      <w:r w:rsidR="00BF16F0" w:rsidRPr="00102371">
        <w:rPr>
          <w:rFonts w:ascii="Times New Roman" w:eastAsia="Times New Roman" w:hAnsi="Times New Roman"/>
          <w:sz w:val="24"/>
          <w:szCs w:val="24"/>
          <w:lang w:eastAsia="ar-SA"/>
        </w:rPr>
        <w:t>учреждений муниципального округа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; по расходам, связанным с ликвидацией аварийных и чрезвычайных ситуаций, по проведению медицинских осмотров, а также по другим договорам, сумма которых не превышает 30,0 тыс. руб</w:t>
      </w:r>
      <w:r w:rsidRPr="00102371">
        <w:rPr>
          <w:rFonts w:ascii="Times New Roman" w:eastAsia="Times New Roman" w:hAnsi="Times New Roman"/>
          <w:color w:val="FF0000"/>
          <w:sz w:val="24"/>
          <w:szCs w:val="24"/>
          <w:lang w:eastAsia="ar-SA"/>
        </w:rPr>
        <w:t>.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2) в размере 50 процентов суммы договора (контракта), если иное не предусмотрено действующим законодательством, - по остальным договорам (контрактам).</w:t>
      </w:r>
    </w:p>
    <w:p w:rsidR="00B20EE0" w:rsidRPr="00102371" w:rsidRDefault="00B20EE0" w:rsidP="00B20EE0">
      <w:pPr>
        <w:tabs>
          <w:tab w:val="left" w:pos="561"/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2.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Предоставить право финансовому органу администрации Чухломского муниципального округа Костромской области устанавливать сроки доведения лимито</w:t>
      </w:r>
      <w:r w:rsidR="00D86FA4" w:rsidRPr="00102371">
        <w:rPr>
          <w:rFonts w:ascii="Times New Roman" w:eastAsia="Times New Roman" w:hAnsi="Times New Roman"/>
          <w:sz w:val="24"/>
          <w:szCs w:val="24"/>
          <w:lang w:eastAsia="ar-SA"/>
        </w:rPr>
        <w:t>в бюджетных обязательств на 2026 год и на плановый период 2027 и 2028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годов до главных распорядителей средств бюджета муниципального округа.</w:t>
      </w:r>
    </w:p>
    <w:p w:rsidR="00B20EE0" w:rsidRPr="00102371" w:rsidRDefault="00B20EE0" w:rsidP="00B20EE0">
      <w:pPr>
        <w:tabs>
          <w:tab w:val="left" w:pos="56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bCs/>
          <w:sz w:val="24"/>
          <w:szCs w:val="24"/>
          <w:lang w:eastAsia="ar-SA"/>
        </w:rPr>
        <w:t>3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. Установить в соответствии с пунктом 3 статьи 217 Бюджетного кодекса Российской Федерации, что основанием для внесения в 202</w:t>
      </w:r>
      <w:r w:rsidR="00E44609" w:rsidRPr="00102371">
        <w:rPr>
          <w:rFonts w:ascii="Times New Roman" w:eastAsia="Times New Roman" w:hAnsi="Times New Roman"/>
          <w:sz w:val="24"/>
          <w:szCs w:val="24"/>
          <w:lang w:eastAsia="ar-SA"/>
        </w:rPr>
        <w:t>6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году изменений в показатели сводной бюджетной росписи бюджета Чухломского муниципального </w:t>
      </w:r>
      <w:r w:rsidR="00E44609" w:rsidRPr="00102371">
        <w:rPr>
          <w:rFonts w:ascii="Times New Roman" w:eastAsia="Times New Roman" w:hAnsi="Times New Roman"/>
          <w:sz w:val="24"/>
          <w:szCs w:val="24"/>
          <w:lang w:eastAsia="ar-SA"/>
        </w:rPr>
        <w:t>округа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Костромской области является распределение зарезервированных в составе утвержденных пункта 1 части 4 настоящего Решения бюджетных ассигнований, предусмотренных по подразделу «Резервные фонды» раздела «Общегосударственные вопросы» класс</w:t>
      </w:r>
      <w:r w:rsidR="00D86FA4" w:rsidRPr="00102371">
        <w:rPr>
          <w:rFonts w:ascii="Times New Roman" w:eastAsia="Times New Roman" w:hAnsi="Times New Roman"/>
          <w:sz w:val="24"/>
          <w:szCs w:val="24"/>
          <w:lang w:eastAsia="ar-SA"/>
        </w:rPr>
        <w:t>ификации расходов бюджета в 2026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году в объеме 300,0 тыс. рублей на финансовое обеспечение непредвиденных расходов.</w:t>
      </w:r>
    </w:p>
    <w:p w:rsidR="00B20EE0" w:rsidRPr="00102371" w:rsidRDefault="00B20EE0" w:rsidP="00B20E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4. Установить, что в соответствии с пунктом 8 статьи 217 Бюджетного кодекса Российской Федерации и решением Собрания депутатов Чухломского муниципального района Костромской области от 24 ноября 2022 года № 655 «О дополнительных основаниях для внесения изменений в сводную бюджетную роспись бюджета Чухломского муниципального района» дополнительными основаниями для внесения изменений в сводную бюджетную роспись бюджета Ч</w:t>
      </w:r>
      <w:r w:rsidR="00D86FA4" w:rsidRPr="00102371">
        <w:rPr>
          <w:rFonts w:ascii="Times New Roman" w:eastAsia="Times New Roman" w:hAnsi="Times New Roman"/>
          <w:sz w:val="24"/>
          <w:szCs w:val="24"/>
          <w:lang w:eastAsia="ar-SA"/>
        </w:rPr>
        <w:t>ухломского муниципального округа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без внесения изменений в настоящее Решение в соответствии с решениями руководителя финансового органа администрации Ч</w:t>
      </w:r>
      <w:r w:rsidR="00D86FA4" w:rsidRPr="00102371">
        <w:rPr>
          <w:rFonts w:ascii="Times New Roman" w:eastAsia="Times New Roman" w:hAnsi="Times New Roman"/>
          <w:sz w:val="24"/>
          <w:szCs w:val="24"/>
          <w:lang w:eastAsia="ar-SA"/>
        </w:rPr>
        <w:t>ухломского муниципального округа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E44609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Костромской области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являются:</w:t>
      </w:r>
    </w:p>
    <w:p w:rsidR="00B20EE0" w:rsidRPr="00102371" w:rsidRDefault="00B20EE0" w:rsidP="00B20EE0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outlineLvl w:val="0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102371">
        <w:rPr>
          <w:rFonts w:ascii="Times New Roman" w:eastAsia="Calibri" w:hAnsi="Times New Roman"/>
          <w:sz w:val="24"/>
          <w:szCs w:val="24"/>
          <w:lang w:eastAsia="en-US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бюджета</w:t>
      </w:r>
      <w:r w:rsidR="00A06D1A" w:rsidRPr="001023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F16F0" w:rsidRPr="00102371">
        <w:rPr>
          <w:rFonts w:ascii="Times New Roman" w:eastAsia="Calibri" w:hAnsi="Times New Roman"/>
          <w:sz w:val="24"/>
          <w:szCs w:val="24"/>
          <w:lang w:eastAsia="en-US"/>
        </w:rPr>
        <w:t xml:space="preserve">округа </w:t>
      </w:r>
      <w:r w:rsidRPr="00102371">
        <w:rPr>
          <w:rFonts w:ascii="Times New Roman" w:eastAsia="Calibri" w:hAnsi="Times New Roman"/>
          <w:sz w:val="24"/>
          <w:szCs w:val="24"/>
          <w:lang w:eastAsia="en-US"/>
        </w:rPr>
        <w:t>в предела</w:t>
      </w:r>
      <w:r w:rsidR="00BF16F0" w:rsidRPr="00102371">
        <w:rPr>
          <w:rFonts w:ascii="Times New Roman" w:eastAsia="Calibri" w:hAnsi="Times New Roman"/>
          <w:sz w:val="24"/>
          <w:szCs w:val="24"/>
          <w:lang w:eastAsia="en-US"/>
        </w:rPr>
        <w:t>х средств бюджета</w:t>
      </w:r>
      <w:r w:rsidRPr="00102371">
        <w:rPr>
          <w:rFonts w:ascii="Times New Roman" w:eastAsia="Calibri" w:hAnsi="Times New Roman"/>
          <w:sz w:val="24"/>
          <w:szCs w:val="24"/>
          <w:lang w:eastAsia="en-US"/>
        </w:rPr>
        <w:t xml:space="preserve"> округа, предусмотренных главному распорядителю</w:t>
      </w:r>
      <w:r w:rsidR="00BF16F0" w:rsidRPr="00102371">
        <w:rPr>
          <w:rFonts w:ascii="Times New Roman" w:eastAsia="Calibri" w:hAnsi="Times New Roman"/>
          <w:sz w:val="24"/>
          <w:szCs w:val="24"/>
          <w:lang w:eastAsia="en-US"/>
        </w:rPr>
        <w:t xml:space="preserve"> бюджета округа</w:t>
      </w:r>
      <w:r w:rsidRPr="0010237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BF16F0" w:rsidRPr="00102371">
        <w:rPr>
          <w:rFonts w:ascii="Times New Roman" w:eastAsia="Calibri" w:hAnsi="Times New Roman"/>
          <w:sz w:val="24"/>
          <w:szCs w:val="24"/>
          <w:lang w:eastAsia="en-US"/>
        </w:rPr>
        <w:t>в целях исполнения</w:t>
      </w:r>
      <w:r w:rsidRPr="00102371">
        <w:rPr>
          <w:rFonts w:ascii="Times New Roman" w:eastAsia="Calibri" w:hAnsi="Times New Roman"/>
          <w:sz w:val="24"/>
          <w:szCs w:val="24"/>
          <w:lang w:eastAsia="en-US"/>
        </w:rPr>
        <w:t xml:space="preserve"> решений </w:t>
      </w:r>
      <w:r w:rsidRPr="00102371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налоговых органов о взыскании налогов, сборов, страховых взносов, пеней и штрафов, предусматривающих обращение взыскания на средства бюджета округа; </w:t>
      </w:r>
    </w:p>
    <w:p w:rsidR="00B20EE0" w:rsidRPr="00102371" w:rsidRDefault="00795356" w:rsidP="00B20EE0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02371">
        <w:rPr>
          <w:rFonts w:ascii="Times New Roman" w:eastAsia="Times New Roman" w:hAnsi="Times New Roman"/>
          <w:sz w:val="24"/>
          <w:szCs w:val="24"/>
        </w:rPr>
        <w:t>2</w:t>
      </w:r>
      <w:r w:rsidR="00B20EE0" w:rsidRPr="00102371">
        <w:rPr>
          <w:rFonts w:ascii="Times New Roman" w:eastAsia="Times New Roman" w:hAnsi="Times New Roman"/>
          <w:sz w:val="24"/>
          <w:szCs w:val="24"/>
        </w:rPr>
        <w:t>) перераспределение бюджетных ассигнований между разделами, подразделами, целевыми статьями и видами расходов классификации расходов бюджета</w:t>
      </w:r>
      <w:r w:rsidRPr="00102371">
        <w:rPr>
          <w:rFonts w:ascii="Times New Roman" w:eastAsia="Times New Roman" w:hAnsi="Times New Roman"/>
          <w:sz w:val="24"/>
          <w:szCs w:val="24"/>
        </w:rPr>
        <w:t xml:space="preserve"> округа</w:t>
      </w:r>
      <w:r w:rsidR="00B20EE0" w:rsidRPr="00102371">
        <w:rPr>
          <w:rFonts w:ascii="Times New Roman" w:eastAsia="Times New Roman" w:hAnsi="Times New Roman"/>
          <w:sz w:val="24"/>
          <w:szCs w:val="24"/>
        </w:rPr>
        <w:t xml:space="preserve"> в пределах средств бюджета округа, предусмотренных главному распорядителю</w:t>
      </w:r>
      <w:r w:rsidRPr="00102371">
        <w:rPr>
          <w:rFonts w:ascii="Times New Roman" w:eastAsia="Times New Roman" w:hAnsi="Times New Roman"/>
          <w:sz w:val="24"/>
          <w:szCs w:val="24"/>
        </w:rPr>
        <w:t xml:space="preserve"> бюджета округа</w:t>
      </w:r>
      <w:r w:rsidR="00B20EE0" w:rsidRPr="00102371">
        <w:rPr>
          <w:rFonts w:ascii="Times New Roman" w:eastAsia="Times New Roman" w:hAnsi="Times New Roman"/>
          <w:sz w:val="24"/>
          <w:szCs w:val="24"/>
        </w:rPr>
        <w:t xml:space="preserve">, на выплату денежной компенсации за неиспользованные отпуска при увольнении работников органов местного самоуправления и муниципальных казенных учреждений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Чухломского муниципального округа Костромской области</w:t>
      </w:r>
      <w:r w:rsidRPr="00102371">
        <w:rPr>
          <w:rFonts w:ascii="Times New Roman" w:eastAsia="Times New Roman" w:hAnsi="Times New Roman"/>
          <w:sz w:val="24"/>
          <w:szCs w:val="24"/>
        </w:rPr>
        <w:t>;</w:t>
      </w:r>
    </w:p>
    <w:p w:rsidR="00795356" w:rsidRPr="00102371" w:rsidRDefault="00795356" w:rsidP="0079535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3) перераспределение бюджетных ассигнований между разделами, подразделами, целевыми статьями и видами расходов классификации расходов бюджета округа в пределах средств бюджета округа, предусмотренных главному распорядителю бюджета округа, в целях возмещения расходов, связанных со служебными командировками работников органов местного самоуправления Чухломского муниципального округа Костромской области, и муниципальных казенных учреждений Чухломского муниципального округа Костромской области; </w:t>
      </w:r>
    </w:p>
    <w:p w:rsidR="00795356" w:rsidRPr="00102371" w:rsidRDefault="00795356" w:rsidP="0079535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округа в пределах средств бюджета округа, предусмотренных главному распорядителю бюджета округа, в целях выплаты уволенным 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работникам органов местного самоуправления Чухломского муниципального округа Костромской области и муниципальных казенных учреждений  Чухломского муниципального округа Костромской области выходных пособий, среднего месячного заработка на период трудоустройства, пособия по временной нетрудоспособности в соответствии с действующим законодательством;</w:t>
      </w:r>
    </w:p>
    <w:p w:rsidR="00B20EE0" w:rsidRPr="00102371" w:rsidRDefault="00795356" w:rsidP="00B20E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5</w:t>
      </w:r>
      <w:r w:rsidR="00B20EE0" w:rsidRPr="00102371">
        <w:rPr>
          <w:rFonts w:ascii="Times New Roman" w:eastAsia="Times New Roman" w:hAnsi="Times New Roman"/>
          <w:sz w:val="24"/>
          <w:szCs w:val="24"/>
          <w:lang w:eastAsia="ar-SA"/>
        </w:rPr>
        <w:t>) увеличение бюджетных ассигнований Дорожного фонда Ч</w:t>
      </w:r>
      <w:r w:rsidR="008645FA" w:rsidRPr="00102371">
        <w:rPr>
          <w:rFonts w:ascii="Times New Roman" w:eastAsia="Times New Roman" w:hAnsi="Times New Roman"/>
          <w:sz w:val="24"/>
          <w:szCs w:val="24"/>
          <w:lang w:eastAsia="ar-SA"/>
        </w:rPr>
        <w:t>ухломского муниципального округа</w:t>
      </w:r>
      <w:r w:rsidR="00B20EE0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Костромской области (далее</w:t>
      </w:r>
      <w:r w:rsidR="008645FA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B20EE0" w:rsidRPr="00102371">
        <w:rPr>
          <w:rFonts w:ascii="Times New Roman" w:eastAsia="Times New Roman" w:hAnsi="Times New Roman"/>
          <w:sz w:val="24"/>
          <w:szCs w:val="24"/>
          <w:lang w:eastAsia="ar-SA"/>
        </w:rPr>
        <w:t>- Дорожный фонд) текущего финансового года на сумму неполного использования бюджетных ассигнований Дорожного фонда отчетного финансового года, увеличенную на положительную разницу между фактически поступившим и прогнозируемым объемом доходов бюджета округа, учитываемых при формировании Дорожного фонда либо уменьшенную на отрицательную разницу между фактически поступившим и прогнозируемым объемом доходов бюджета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округа</w:t>
      </w:r>
      <w:r w:rsidR="00B20EE0" w:rsidRPr="00102371">
        <w:rPr>
          <w:rFonts w:ascii="Times New Roman" w:eastAsia="Times New Roman" w:hAnsi="Times New Roman"/>
          <w:sz w:val="24"/>
          <w:szCs w:val="24"/>
          <w:lang w:eastAsia="ar-SA"/>
        </w:rPr>
        <w:t>, учитываемых при формировании Дорожного фонда;</w:t>
      </w:r>
    </w:p>
    <w:p w:rsidR="00B20EE0" w:rsidRPr="00102371" w:rsidRDefault="008F35BC" w:rsidP="00B20E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6</w:t>
      </w:r>
      <w:r w:rsidR="00B20EE0" w:rsidRPr="00102371">
        <w:rPr>
          <w:rFonts w:ascii="Times New Roman" w:eastAsia="Times New Roman" w:hAnsi="Times New Roman"/>
          <w:sz w:val="24"/>
          <w:szCs w:val="24"/>
          <w:lang w:eastAsia="ar-SA"/>
        </w:rPr>
        <w:t>) перераспределение бюджетных ассигнований между главными распорядителями средств бюджета, разделами, подразделами, целевыми статьями и видами расходов классификации расходов бюджета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795356" w:rsidRPr="00102371">
        <w:rPr>
          <w:rFonts w:ascii="Times New Roman" w:eastAsia="Times New Roman" w:hAnsi="Times New Roman"/>
          <w:sz w:val="24"/>
          <w:szCs w:val="24"/>
          <w:lang w:eastAsia="ar-SA"/>
        </w:rPr>
        <w:t>округа</w:t>
      </w:r>
      <w:r w:rsidR="00B20EE0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в пределах средств бюджета округа в целях реализации муниципального социального заказа на оказание муницип</w:t>
      </w: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альных услуг в социальной сфере;</w:t>
      </w:r>
    </w:p>
    <w:p w:rsidR="00BF16F0" w:rsidRPr="00102371" w:rsidRDefault="008F35BC" w:rsidP="00BF16F0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outlineLvl w:val="0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102371">
        <w:rPr>
          <w:rFonts w:ascii="Times New Roman" w:eastAsia="Calibri" w:hAnsi="Times New Roman"/>
          <w:bCs/>
          <w:sz w:val="24"/>
          <w:szCs w:val="24"/>
          <w:lang w:eastAsia="en-US"/>
        </w:rPr>
        <w:t>7</w:t>
      </w:r>
      <w:r w:rsidR="00BF16F0" w:rsidRPr="00102371">
        <w:rPr>
          <w:rFonts w:ascii="Times New Roman" w:eastAsia="Calibri" w:hAnsi="Times New Roman"/>
          <w:bCs/>
          <w:sz w:val="24"/>
          <w:szCs w:val="24"/>
          <w:lang w:eastAsia="en-US"/>
        </w:rPr>
        <w:t>) перераспределение бюджетных ассигнований между главными распорядителям</w:t>
      </w:r>
      <w:r w:rsidRPr="00102371">
        <w:rPr>
          <w:rFonts w:ascii="Times New Roman" w:eastAsia="Calibri" w:hAnsi="Times New Roman"/>
          <w:bCs/>
          <w:sz w:val="24"/>
          <w:szCs w:val="24"/>
          <w:lang w:eastAsia="en-US"/>
        </w:rPr>
        <w:t>и средств бюджета</w:t>
      </w:r>
      <w:r w:rsidR="00BF16F0" w:rsidRPr="00102371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округа, разделами, подразделами, целевыми статьями и видами расходов классификации расходов бюджета в пределах средств бюджета </w:t>
      </w:r>
      <w:r w:rsidRPr="00102371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округа </w:t>
      </w:r>
      <w:r w:rsidR="00BF16F0" w:rsidRPr="00102371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 целях выполнения условий предоставления субсидий и иных межбюджетных трансфертов из областного бюджета и </w:t>
      </w:r>
      <w:r w:rsidR="00BF16F0" w:rsidRPr="00102371">
        <w:rPr>
          <w:rFonts w:ascii="Times New Roman" w:eastAsia="Calibri" w:hAnsi="Times New Roman"/>
          <w:sz w:val="24"/>
          <w:szCs w:val="24"/>
          <w:lang w:eastAsia="en-US"/>
        </w:rPr>
        <w:t>имеющих целевое назначение безвозмездных поступлений от физических и юридических лиц</w:t>
      </w:r>
      <w:r w:rsidR="00BF16F0" w:rsidRPr="00102371">
        <w:rPr>
          <w:rFonts w:eastAsia="Calibri"/>
          <w:sz w:val="24"/>
          <w:szCs w:val="24"/>
          <w:lang w:eastAsia="en-US"/>
        </w:rPr>
        <w:t xml:space="preserve">, </w:t>
      </w:r>
      <w:r w:rsidR="00BF16F0" w:rsidRPr="00102371">
        <w:rPr>
          <w:rFonts w:ascii="Times New Roman" w:eastAsia="Calibri" w:hAnsi="Times New Roman"/>
          <w:sz w:val="24"/>
          <w:szCs w:val="24"/>
          <w:lang w:eastAsia="en-US"/>
        </w:rPr>
        <w:t>безвозмездных поступлений от государственных организаций</w:t>
      </w:r>
      <w:r w:rsidRPr="00102371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B20EE0" w:rsidRPr="00102371" w:rsidRDefault="00B20EE0" w:rsidP="00B20EE0">
      <w:pPr>
        <w:tabs>
          <w:tab w:val="left" w:pos="56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20EE0" w:rsidRPr="00102371" w:rsidRDefault="00B20EE0" w:rsidP="00B20EE0">
      <w:pPr>
        <w:tabs>
          <w:tab w:val="left" w:pos="56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</w:rPr>
        <w:t>Статья 13.</w:t>
      </w:r>
      <w:r w:rsidRPr="00102371">
        <w:rPr>
          <w:rFonts w:ascii="Times New Roman" w:eastAsia="Times New Roman" w:hAnsi="Times New Roman"/>
          <w:sz w:val="24"/>
          <w:szCs w:val="24"/>
        </w:rPr>
        <w:tab/>
      </w:r>
      <w:r w:rsidRPr="0010237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Особенности использования средств в области природопользования и охраны окружающей среды</w:t>
      </w:r>
    </w:p>
    <w:p w:rsidR="00B20EE0" w:rsidRPr="00102371" w:rsidRDefault="00B20EE0" w:rsidP="00B20EE0">
      <w:pPr>
        <w:tabs>
          <w:tab w:val="left" w:pos="56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Установить, что доходы бюджета муниципального округа от доходных источников, указанных в пункте 1 статьи 75.1 и в пункте 1 статьи 78.2 Федерального закона от 10 января 2002 года № 7 –ФЗ «Об охране окружающей среды» (далее - Федеральный закон), подлежащие в соответствии с бюджетным законодательством зачислению в бюджет муниципального округа, направляются на реализацию плана природоохранных мероприятий, определенных указанными нормами Федерального закона, утвержденного исполнительным органом Костромской области, осуществляющим функции по проведению государственной политики и выработке региональной политики в области природопользования и охраны окружающей среды.</w:t>
      </w:r>
    </w:p>
    <w:p w:rsidR="00125D68" w:rsidRPr="00102371" w:rsidRDefault="00125D68" w:rsidP="00B20EE0">
      <w:pPr>
        <w:tabs>
          <w:tab w:val="left" w:pos="56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9196D" w:rsidRPr="00102371" w:rsidRDefault="00125D68" w:rsidP="00B20EE0">
      <w:pPr>
        <w:tabs>
          <w:tab w:val="left" w:pos="56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Статья 14</w:t>
      </w:r>
      <w:r w:rsidR="00DA4131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r w:rsidR="0039196D" w:rsidRPr="00102371">
        <w:rPr>
          <w:rFonts w:ascii="Times New Roman" w:eastAsia="Times New Roman" w:hAnsi="Times New Roman"/>
          <w:b/>
          <w:sz w:val="24"/>
          <w:szCs w:val="24"/>
          <w:lang w:eastAsia="ar-SA"/>
        </w:rPr>
        <w:t>Особенности использования средств, поступающих от административных штрафов</w:t>
      </w:r>
    </w:p>
    <w:p w:rsidR="00125D68" w:rsidRPr="00102371" w:rsidRDefault="00DA4131" w:rsidP="00B20EE0">
      <w:pPr>
        <w:tabs>
          <w:tab w:val="left" w:pos="56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Установить, что доходы бюджета муниципального округа от </w:t>
      </w:r>
      <w:r w:rsidR="00A06D1A" w:rsidRPr="00102371">
        <w:rPr>
          <w:rFonts w:ascii="Times New Roman" w:eastAsia="Times New Roman" w:hAnsi="Times New Roman"/>
          <w:sz w:val="24"/>
          <w:szCs w:val="24"/>
          <w:lang w:eastAsia="ar-SA"/>
        </w:rPr>
        <w:t>административных штрафов, налагаемых административной комиссией Чухломского муниципального округа Костромской области</w:t>
      </w:r>
      <w:r w:rsidR="0039196D" w:rsidRPr="00102371">
        <w:rPr>
          <w:rFonts w:ascii="Times New Roman" w:eastAsia="Times New Roman" w:hAnsi="Times New Roman"/>
          <w:sz w:val="24"/>
          <w:szCs w:val="24"/>
          <w:lang w:eastAsia="ar-SA"/>
        </w:rPr>
        <w:t xml:space="preserve"> в соответствии с Законом Костромской области от 20 апреля 2019 года № 536-6-ЗКО «Кодекс Костромской области об административных правонарушениях» направляются на расходы связанные с благоустройством.</w:t>
      </w:r>
    </w:p>
    <w:p w:rsidR="00B20EE0" w:rsidRPr="00102371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20EE0" w:rsidRPr="00102371" w:rsidRDefault="00125D68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</w:rPr>
        <w:t>Статья 15</w:t>
      </w:r>
      <w:r w:rsidR="00B20EE0" w:rsidRPr="00102371">
        <w:rPr>
          <w:rFonts w:ascii="Times New Roman" w:eastAsia="Times New Roman" w:hAnsi="Times New Roman"/>
          <w:sz w:val="24"/>
          <w:szCs w:val="24"/>
        </w:rPr>
        <w:t>.</w:t>
      </w:r>
      <w:r w:rsidR="00B20EE0" w:rsidRPr="00102371">
        <w:rPr>
          <w:rFonts w:ascii="Times New Roman" w:eastAsia="Times New Roman" w:hAnsi="Times New Roman"/>
          <w:sz w:val="24"/>
          <w:szCs w:val="24"/>
        </w:rPr>
        <w:tab/>
      </w:r>
      <w:r w:rsidR="00B20EE0" w:rsidRPr="0010237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Вступление в силу настоящего Решения</w:t>
      </w:r>
    </w:p>
    <w:p w:rsidR="00B20EE0" w:rsidRPr="00B20EE0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02371">
        <w:rPr>
          <w:rFonts w:ascii="Times New Roman" w:eastAsia="Times New Roman" w:hAnsi="Times New Roman"/>
          <w:sz w:val="24"/>
          <w:szCs w:val="24"/>
          <w:lang w:eastAsia="ar-SA"/>
        </w:rPr>
        <w:t>Настоящее Решение вступает в силу с 1 января 2026 года и подлежит официальному опубликованию.</w:t>
      </w:r>
    </w:p>
    <w:p w:rsidR="00B20EE0" w:rsidRDefault="00B20EE0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F3F5D" w:rsidRDefault="005F3F5D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F3F5D" w:rsidRDefault="005F3F5D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9744" w:type="dxa"/>
        <w:tblLayout w:type="fixed"/>
        <w:tblLook w:val="04A0" w:firstRow="1" w:lastRow="0" w:firstColumn="1" w:lastColumn="0" w:noHBand="0" w:noVBand="1"/>
      </w:tblPr>
      <w:tblGrid>
        <w:gridCol w:w="4775"/>
        <w:gridCol w:w="292"/>
        <w:gridCol w:w="4677"/>
      </w:tblGrid>
      <w:tr w:rsidR="005F3F5D" w:rsidRPr="005F3F5D" w:rsidTr="00E35301">
        <w:trPr>
          <w:trHeight w:val="1909"/>
        </w:trPr>
        <w:tc>
          <w:tcPr>
            <w:tcW w:w="4775" w:type="dxa"/>
          </w:tcPr>
          <w:p w:rsidR="005F3F5D" w:rsidRPr="005F3F5D" w:rsidRDefault="005F3F5D" w:rsidP="005F3F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5F3F5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Председатель Думы Чухломского муниципального округа:</w:t>
            </w:r>
          </w:p>
          <w:p w:rsidR="005F3F5D" w:rsidRPr="005F3F5D" w:rsidRDefault="005F3F5D" w:rsidP="005F3F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5F3F5D" w:rsidRPr="005F3F5D" w:rsidRDefault="005F3F5D" w:rsidP="005F3F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5F3F5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______________ О.С.Байкова</w:t>
            </w:r>
          </w:p>
        </w:tc>
        <w:tc>
          <w:tcPr>
            <w:tcW w:w="292" w:type="dxa"/>
          </w:tcPr>
          <w:p w:rsidR="005F3F5D" w:rsidRPr="005F3F5D" w:rsidRDefault="005F3F5D" w:rsidP="005F3F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7" w:type="dxa"/>
          </w:tcPr>
          <w:p w:rsidR="005F3F5D" w:rsidRPr="005F3F5D" w:rsidRDefault="005F3F5D" w:rsidP="005F3F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5F3F5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Глава Чухломского муниципального округа:</w:t>
            </w:r>
          </w:p>
          <w:p w:rsidR="005F3F5D" w:rsidRPr="005F3F5D" w:rsidRDefault="005F3F5D" w:rsidP="005F3F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5F3F5D" w:rsidRPr="005F3F5D" w:rsidRDefault="005F3F5D" w:rsidP="005F3F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5F3F5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______________ Д.С.Майоров</w:t>
            </w:r>
          </w:p>
        </w:tc>
      </w:tr>
    </w:tbl>
    <w:p w:rsidR="005F3F5D" w:rsidRPr="00B20EE0" w:rsidRDefault="005F3F5D" w:rsidP="00B20EE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1" w:name="_GoBack"/>
      <w:bookmarkEnd w:id="1"/>
    </w:p>
    <w:sectPr w:rsidR="005F3F5D" w:rsidRPr="00B20EE0" w:rsidSect="00102371">
      <w:pgSz w:w="11906" w:h="16838"/>
      <w:pgMar w:top="426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3A9" w:rsidRDefault="006A23A9">
      <w:pPr>
        <w:spacing w:after="0" w:line="240" w:lineRule="auto"/>
      </w:pPr>
      <w:r>
        <w:separator/>
      </w:r>
    </w:p>
  </w:endnote>
  <w:endnote w:type="continuationSeparator" w:id="0">
    <w:p w:rsidR="006A23A9" w:rsidRDefault="006A2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3A9" w:rsidRDefault="006A23A9">
      <w:pPr>
        <w:spacing w:after="0" w:line="240" w:lineRule="auto"/>
      </w:pPr>
      <w:r>
        <w:separator/>
      </w:r>
    </w:p>
  </w:footnote>
  <w:footnote w:type="continuationSeparator" w:id="0">
    <w:p w:rsidR="006A23A9" w:rsidRDefault="006A23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CA3"/>
    <w:rsid w:val="00010195"/>
    <w:rsid w:val="00022C2F"/>
    <w:rsid w:val="00034B3F"/>
    <w:rsid w:val="00094A2B"/>
    <w:rsid w:val="00102371"/>
    <w:rsid w:val="00125D68"/>
    <w:rsid w:val="00163293"/>
    <w:rsid w:val="001743CE"/>
    <w:rsid w:val="001812C2"/>
    <w:rsid w:val="00190D98"/>
    <w:rsid w:val="001A63A4"/>
    <w:rsid w:val="001F30C8"/>
    <w:rsid w:val="0020054D"/>
    <w:rsid w:val="00240611"/>
    <w:rsid w:val="00284651"/>
    <w:rsid w:val="002C2E07"/>
    <w:rsid w:val="003131C1"/>
    <w:rsid w:val="0039196D"/>
    <w:rsid w:val="0040338E"/>
    <w:rsid w:val="004327E9"/>
    <w:rsid w:val="00435340"/>
    <w:rsid w:val="004522DC"/>
    <w:rsid w:val="004F0465"/>
    <w:rsid w:val="004F4B74"/>
    <w:rsid w:val="004F5B6C"/>
    <w:rsid w:val="005019DB"/>
    <w:rsid w:val="00504111"/>
    <w:rsid w:val="00504875"/>
    <w:rsid w:val="00541E0C"/>
    <w:rsid w:val="00556503"/>
    <w:rsid w:val="00572165"/>
    <w:rsid w:val="005B51D1"/>
    <w:rsid w:val="005D089B"/>
    <w:rsid w:val="005F3F5D"/>
    <w:rsid w:val="00601162"/>
    <w:rsid w:val="00615CA8"/>
    <w:rsid w:val="00624B98"/>
    <w:rsid w:val="00647C87"/>
    <w:rsid w:val="00681B32"/>
    <w:rsid w:val="00687DA3"/>
    <w:rsid w:val="006A23A9"/>
    <w:rsid w:val="00737A22"/>
    <w:rsid w:val="00782377"/>
    <w:rsid w:val="00795356"/>
    <w:rsid w:val="008102C1"/>
    <w:rsid w:val="00835435"/>
    <w:rsid w:val="008645FA"/>
    <w:rsid w:val="008E4EEA"/>
    <w:rsid w:val="008F35BC"/>
    <w:rsid w:val="00954FE2"/>
    <w:rsid w:val="009636C6"/>
    <w:rsid w:val="00985A44"/>
    <w:rsid w:val="0099445E"/>
    <w:rsid w:val="00A06D1A"/>
    <w:rsid w:val="00A20E08"/>
    <w:rsid w:val="00A64CEF"/>
    <w:rsid w:val="00A74982"/>
    <w:rsid w:val="00AC0118"/>
    <w:rsid w:val="00B20EE0"/>
    <w:rsid w:val="00B53E13"/>
    <w:rsid w:val="00BE3994"/>
    <w:rsid w:val="00BF16F0"/>
    <w:rsid w:val="00BF23BC"/>
    <w:rsid w:val="00BF2D0F"/>
    <w:rsid w:val="00C24457"/>
    <w:rsid w:val="00C24982"/>
    <w:rsid w:val="00C32B49"/>
    <w:rsid w:val="00C522D5"/>
    <w:rsid w:val="00CC286D"/>
    <w:rsid w:val="00CC5746"/>
    <w:rsid w:val="00CD591E"/>
    <w:rsid w:val="00D11B59"/>
    <w:rsid w:val="00D53B3D"/>
    <w:rsid w:val="00D72518"/>
    <w:rsid w:val="00D86FA4"/>
    <w:rsid w:val="00DA4131"/>
    <w:rsid w:val="00E44609"/>
    <w:rsid w:val="00E46D03"/>
    <w:rsid w:val="00EA61CD"/>
    <w:rsid w:val="00F05E1F"/>
    <w:rsid w:val="00F26CB5"/>
    <w:rsid w:val="00F87C47"/>
    <w:rsid w:val="00F87CA3"/>
    <w:rsid w:val="00FA47C7"/>
    <w:rsid w:val="00FE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F1A7D6-9BD8-4A73-A5E2-5AE9EFC3D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6" w:lineRule="auto"/>
    </w:pPr>
    <w:rPr>
      <w:rFonts w:eastAsia="Arial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  <w:szCs w:val="4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/>
      <w:sz w:val="34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/>
      <w:sz w:val="30"/>
      <w:szCs w:val="30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/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/>
      <w:b/>
      <w:bCs/>
      <w:i/>
      <w:iCs/>
      <w:lang w:val="x-none" w:eastAsia="x-none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rFonts w:eastAsia="Calibri"/>
      <w:sz w:val="48"/>
      <w:szCs w:val="48"/>
      <w:lang w:val="x-none" w:eastAsia="x-none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rFonts w:eastAsia="Calibri"/>
      <w:sz w:val="24"/>
      <w:szCs w:val="24"/>
      <w:lang w:val="x-none" w:eastAsia="x-none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rFonts w:eastAsia="Calibri"/>
      <w:i/>
      <w:sz w:val="20"/>
      <w:szCs w:val="20"/>
      <w:lang w:val="x-none" w:eastAsia="x-none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Calibri"/>
      <w:i/>
      <w:sz w:val="20"/>
      <w:szCs w:val="20"/>
      <w:lang w:val="x-none" w:eastAsia="x-none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rFonts w:eastAsia="Calibri"/>
      <w:b/>
      <w:bCs/>
      <w:color w:val="5B9BD5"/>
      <w:sz w:val="18"/>
      <w:szCs w:val="18"/>
      <w:lang w:val="x-none" w:eastAsia="x-none"/>
    </w:rPr>
  </w:style>
  <w:style w:type="character" w:customStyle="1" w:styleId="af0">
    <w:name w:val="Название объекта Знак"/>
    <w:link w:val="af"/>
    <w:uiPriority w:val="35"/>
    <w:rPr>
      <w:b/>
      <w:bCs/>
      <w:color w:val="5B9BD5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styleId="af2">
    <w:name w:val="Hyperlink"/>
    <w:uiPriority w:val="99"/>
    <w:unhideWhenUsed/>
    <w:rPr>
      <w:color w:val="0563C1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rFonts w:eastAsia="Calibri"/>
      <w:sz w:val="18"/>
      <w:szCs w:val="20"/>
      <w:lang w:val="x-none" w:eastAsia="x-none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pPr>
      <w:spacing w:after="160" w:line="259" w:lineRule="auto"/>
    </w:pPr>
    <w:rPr>
      <w:sz w:val="22"/>
      <w:szCs w:val="22"/>
      <w:lang w:eastAsia="en-US"/>
    </w:rPr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fc">
    <w:name w:val="Текст выноски Знак"/>
    <w:link w:val="afb"/>
    <w:uiPriority w:val="99"/>
    <w:semiHidden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2770</Words>
  <Characters>15790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2025-12-23T13:03:00Z</cp:lastPrinted>
  <dcterms:created xsi:type="dcterms:W3CDTF">2025-12-22T10:56:00Z</dcterms:created>
  <dcterms:modified xsi:type="dcterms:W3CDTF">2025-12-23T13:23:00Z</dcterms:modified>
</cp:coreProperties>
</file>